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3A0" w:rsidRDefault="0042474F" w:rsidP="00BD1E22">
      <w:pPr>
        <w:suppressAutoHyphens/>
        <w:spacing w:before="100" w:beforeAutospacing="1" w:after="0" w:line="240" w:lineRule="auto"/>
        <w:jc w:val="both"/>
        <w:rPr>
          <w:rFonts w:eastAsia="Times New Roman" w:cstheme="minorHAnsi"/>
          <w:lang w:eastAsia="fr-FR"/>
        </w:rPr>
      </w:pPr>
      <w:r>
        <w:rPr>
          <w:rFonts w:eastAsia="Times New Roman" w:cstheme="minorHAnsi"/>
          <w:lang w:eastAsia="fr-FR"/>
        </w:rPr>
        <w:t xml:space="preserve">Appel à projets  </w:t>
      </w:r>
    </w:p>
    <w:p w:rsidR="0042474F" w:rsidRDefault="0042474F" w:rsidP="00BD1E22">
      <w:pPr>
        <w:suppressAutoHyphens/>
        <w:spacing w:before="100" w:beforeAutospacing="1" w:after="0" w:line="240" w:lineRule="auto"/>
        <w:jc w:val="both"/>
      </w:pPr>
      <w:r w:rsidRPr="0042474F">
        <w:rPr>
          <w:rFonts w:eastAsia="Times New Roman" w:cstheme="minorHAnsi"/>
          <w:b/>
          <w:lang w:eastAsia="fr-FR"/>
        </w:rPr>
        <w:t>Prévention et lutte contre les inégalités femmes hommes en matière de santé chez les personnes en situation de précarité</w:t>
      </w:r>
    </w:p>
    <w:p w:rsidR="0042474F" w:rsidRDefault="0042474F" w:rsidP="00BD1E22">
      <w:pPr>
        <w:suppressAutoHyphens/>
        <w:spacing w:before="100" w:beforeAutospacing="1" w:after="0" w:line="240" w:lineRule="auto"/>
        <w:jc w:val="both"/>
      </w:pPr>
      <w:r>
        <w:t>La direction régionale aux droits des femmes et à l’égalité, la Commissaire à la lutte contre la pauvreté et l’ARS Nouvelle-Aquitaine lancent un appel visant à faire émerger, dans la région, des projets de prévention et de lutte contre les inégalités femmes hommes en matière de santé, chez les personnes en situation de précarité.</w:t>
      </w:r>
    </w:p>
    <w:p w:rsidR="0042474F" w:rsidRPr="0042474F" w:rsidRDefault="0042474F" w:rsidP="0042474F">
      <w:pPr>
        <w:pStyle w:val="NormalWeb"/>
        <w:rPr>
          <w:rFonts w:asciiTheme="minorHAnsi" w:hAnsiTheme="minorHAnsi" w:cstheme="minorHAnsi"/>
          <w:sz w:val="22"/>
          <w:szCs w:val="22"/>
        </w:rPr>
      </w:pPr>
      <w:r w:rsidRPr="0042474F">
        <w:rPr>
          <w:rFonts w:asciiTheme="minorHAnsi" w:hAnsiTheme="minorHAnsi" w:cstheme="minorHAnsi"/>
          <w:sz w:val="22"/>
          <w:szCs w:val="22"/>
        </w:rPr>
        <w:t>Cet appel à projets vise donc à faire émerger des solutions nouvelles de lutte contre les inégalités de santé qui tiennent compte des inégalités de sexe, et qui encouragent le développement de dispositifs spécifiques à destination des personnes en situation de précarité, afin de :</w:t>
      </w:r>
    </w:p>
    <w:p w:rsidR="0042474F" w:rsidRPr="0042474F" w:rsidRDefault="0042474F" w:rsidP="0042474F">
      <w:pPr>
        <w:pStyle w:val="NormalWeb"/>
        <w:ind w:left="708"/>
        <w:rPr>
          <w:rFonts w:asciiTheme="minorHAnsi" w:hAnsiTheme="minorHAnsi" w:cstheme="minorHAnsi"/>
          <w:sz w:val="22"/>
          <w:szCs w:val="22"/>
        </w:rPr>
      </w:pPr>
      <w:r w:rsidRPr="0042474F">
        <w:rPr>
          <w:rFonts w:asciiTheme="minorHAnsi" w:hAnsiTheme="minorHAnsi" w:cstheme="minorHAnsi"/>
          <w:sz w:val="22"/>
          <w:szCs w:val="22"/>
        </w:rPr>
        <w:t>-mieux prendre en compte la façon dont les rôles sociaux et le contexte culturel influencent la santé des femmes et des hommes en situation de précarité, sur le plan psychologique, physiologique et pathologique ;</w:t>
      </w:r>
    </w:p>
    <w:p w:rsidR="0042474F" w:rsidRPr="0042474F" w:rsidRDefault="0042474F" w:rsidP="0042474F">
      <w:pPr>
        <w:pStyle w:val="NormalWeb"/>
        <w:ind w:left="708"/>
        <w:rPr>
          <w:rFonts w:asciiTheme="minorHAnsi" w:hAnsiTheme="minorHAnsi" w:cstheme="minorHAnsi"/>
          <w:sz w:val="22"/>
          <w:szCs w:val="22"/>
        </w:rPr>
      </w:pPr>
      <w:r w:rsidRPr="0042474F">
        <w:rPr>
          <w:rFonts w:asciiTheme="minorHAnsi" w:hAnsiTheme="minorHAnsi" w:cstheme="minorHAnsi"/>
          <w:sz w:val="22"/>
          <w:szCs w:val="22"/>
        </w:rPr>
        <w:t>- mieux prendre en compte les conditions de vie et l’environnement sur la santé des femmes et des hommes en situation de précarité ;</w:t>
      </w:r>
    </w:p>
    <w:p w:rsidR="0042474F" w:rsidRPr="0042474F" w:rsidRDefault="0042474F" w:rsidP="0042474F">
      <w:pPr>
        <w:pStyle w:val="NormalWeb"/>
        <w:ind w:left="708"/>
        <w:rPr>
          <w:rFonts w:asciiTheme="minorHAnsi" w:hAnsiTheme="minorHAnsi" w:cstheme="minorHAnsi"/>
          <w:sz w:val="22"/>
          <w:szCs w:val="22"/>
        </w:rPr>
      </w:pPr>
      <w:r w:rsidRPr="0042474F">
        <w:rPr>
          <w:rFonts w:asciiTheme="minorHAnsi" w:hAnsiTheme="minorHAnsi" w:cstheme="minorHAnsi"/>
          <w:sz w:val="22"/>
          <w:szCs w:val="22"/>
        </w:rPr>
        <w:t>-corriger les inégalités de genre auxquelles sont confrontés les femmes et hommes en situation de précarité en matière de santé.</w:t>
      </w:r>
    </w:p>
    <w:p w:rsidR="00BD1E22" w:rsidRPr="00993B37" w:rsidRDefault="00BD1E22" w:rsidP="00BD1E22">
      <w:pPr>
        <w:suppressAutoHyphens/>
        <w:spacing w:before="100" w:beforeAutospacing="1" w:after="0" w:line="240" w:lineRule="auto"/>
        <w:jc w:val="both"/>
        <w:rPr>
          <w:rFonts w:eastAsia="Times New Roman" w:cstheme="minorHAnsi"/>
          <w:b/>
          <w:sz w:val="20"/>
          <w:szCs w:val="20"/>
          <w:lang w:eastAsia="fr-FR"/>
        </w:rPr>
      </w:pPr>
      <w:bookmarkStart w:id="0" w:name="_GoBack"/>
      <w:r w:rsidRPr="00993B37">
        <w:rPr>
          <w:rFonts w:eastAsia="Times New Roman" w:cstheme="minorHAnsi"/>
          <w:b/>
          <w:sz w:val="24"/>
          <w:szCs w:val="24"/>
          <w:lang w:eastAsia="fr-FR"/>
        </w:rPr>
        <w:t xml:space="preserve">Attention : Dépôt des candidatures </w:t>
      </w:r>
      <w:r w:rsidR="00993B37" w:rsidRPr="00993B37">
        <w:rPr>
          <w:rFonts w:eastAsia="Times New Roman" w:cstheme="minorHAnsi"/>
          <w:b/>
          <w:sz w:val="24"/>
          <w:szCs w:val="24"/>
          <w:lang w:eastAsia="fr-FR"/>
        </w:rPr>
        <w:t xml:space="preserve">avant </w:t>
      </w:r>
      <w:r w:rsidRPr="00993B37">
        <w:rPr>
          <w:rFonts w:eastAsia="Times New Roman" w:cstheme="minorHAnsi"/>
          <w:b/>
          <w:sz w:val="24"/>
          <w:szCs w:val="24"/>
          <w:lang w:eastAsia="fr-FR"/>
        </w:rPr>
        <w:t>le 25 juillet 2022.</w:t>
      </w:r>
    </w:p>
    <w:bookmarkEnd w:id="0"/>
    <w:p w:rsidR="00BD1E22" w:rsidRPr="0042474F" w:rsidRDefault="00BD1E22" w:rsidP="00BD1E22">
      <w:pPr>
        <w:suppressAutoHyphens/>
        <w:spacing w:before="100" w:beforeAutospacing="1" w:after="0" w:line="240" w:lineRule="auto"/>
        <w:jc w:val="both"/>
        <w:rPr>
          <w:rFonts w:eastAsia="Times New Roman" w:cstheme="minorHAnsi"/>
          <w:sz w:val="27"/>
          <w:szCs w:val="27"/>
          <w:lang w:eastAsia="fr-FR"/>
        </w:rPr>
      </w:pPr>
      <w:r w:rsidRPr="0042474F">
        <w:rPr>
          <w:rFonts w:eastAsia="Times New Roman" w:cstheme="minorHAnsi"/>
          <w:sz w:val="24"/>
          <w:szCs w:val="24"/>
          <w:lang w:eastAsia="fr-FR"/>
        </w:rPr>
        <w:t>Le lien pour y accéder sur démarches simplifiées</w:t>
      </w:r>
      <w:r w:rsidRPr="0042474F">
        <w:rPr>
          <w:rFonts w:eastAsia="Times New Roman" w:cstheme="minorHAnsi"/>
          <w:sz w:val="20"/>
          <w:szCs w:val="20"/>
          <w:lang w:eastAsia="fr-FR"/>
        </w:rPr>
        <w:t xml:space="preserve"> :</w:t>
      </w:r>
      <w:r w:rsidRPr="0042474F">
        <w:rPr>
          <w:rFonts w:eastAsia="Times New Roman" w:cstheme="minorHAnsi"/>
          <w:sz w:val="27"/>
          <w:szCs w:val="27"/>
          <w:lang w:eastAsia="fr-FR"/>
        </w:rPr>
        <w:t xml:space="preserve"> </w:t>
      </w:r>
    </w:p>
    <w:p w:rsidR="00BD1E22" w:rsidRPr="0042474F" w:rsidRDefault="00993B37" w:rsidP="00BD1E22">
      <w:pPr>
        <w:suppressAutoHyphens/>
        <w:spacing w:before="100" w:beforeAutospacing="1" w:after="0" w:line="240" w:lineRule="auto"/>
        <w:jc w:val="both"/>
        <w:rPr>
          <w:rFonts w:eastAsia="Times New Roman" w:cstheme="minorHAnsi"/>
          <w:sz w:val="24"/>
          <w:szCs w:val="24"/>
          <w:lang w:eastAsia="fr-FR"/>
        </w:rPr>
      </w:pPr>
      <w:hyperlink r:id="rId4" w:history="1">
        <w:r w:rsidR="00BD1E22" w:rsidRPr="0042474F">
          <w:rPr>
            <w:rFonts w:eastAsia="Times New Roman" w:cstheme="minorHAnsi"/>
            <w:color w:val="0000FF"/>
            <w:sz w:val="27"/>
            <w:szCs w:val="27"/>
            <w:u w:val="single"/>
            <w:lang w:eastAsia="fr-FR"/>
          </w:rPr>
          <w:t>https://www.demarches-simplifiees.fr/commencer/aap-inegalites-de-sante-femmes-hommes</w:t>
        </w:r>
      </w:hyperlink>
    </w:p>
    <w:p w:rsidR="00BD1E22" w:rsidRPr="00BD1E22" w:rsidRDefault="00BD1E22" w:rsidP="00BD1E22">
      <w:pPr>
        <w:spacing w:before="100" w:beforeAutospacing="1" w:after="240" w:line="240" w:lineRule="auto"/>
        <w:rPr>
          <w:rFonts w:ascii="Times New Roman" w:eastAsia="Times New Roman" w:hAnsi="Times New Roman" w:cs="Times New Roman"/>
          <w:sz w:val="24"/>
          <w:szCs w:val="24"/>
          <w:lang w:eastAsia="fr-FR"/>
        </w:rPr>
      </w:pPr>
    </w:p>
    <w:p w:rsidR="00D50870" w:rsidRPr="00DB58EA" w:rsidRDefault="00D50870" w:rsidP="00DB58EA">
      <w:pPr>
        <w:spacing w:before="100" w:beforeAutospacing="1" w:after="0" w:line="240" w:lineRule="auto"/>
        <w:rPr>
          <w:rFonts w:ascii="Times New Roman" w:eastAsia="Times New Roman" w:hAnsi="Times New Roman" w:cs="Times New Roman"/>
          <w:sz w:val="24"/>
          <w:szCs w:val="24"/>
          <w:lang w:eastAsia="fr-FR"/>
        </w:rPr>
      </w:pPr>
    </w:p>
    <w:sectPr w:rsidR="00D50870" w:rsidRPr="00DB58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E22"/>
    <w:rsid w:val="001553A0"/>
    <w:rsid w:val="002E657A"/>
    <w:rsid w:val="0042474F"/>
    <w:rsid w:val="00993B37"/>
    <w:rsid w:val="00BD1E22"/>
    <w:rsid w:val="00D50870"/>
    <w:rsid w:val="00DB58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6B7F8"/>
  <w15:chartTrackingRefBased/>
  <w15:docId w15:val="{E1E1EDDE-BB09-4D62-9CEA-C8BE96FC5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D1E22"/>
    <w:rPr>
      <w:color w:val="0000FF"/>
      <w:u w:val="single"/>
    </w:rPr>
  </w:style>
  <w:style w:type="paragraph" w:styleId="NormalWeb">
    <w:name w:val="Normal (Web)"/>
    <w:basedOn w:val="Normal"/>
    <w:uiPriority w:val="99"/>
    <w:semiHidden/>
    <w:unhideWhenUsed/>
    <w:rsid w:val="0042474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389301">
      <w:bodyDiv w:val="1"/>
      <w:marLeft w:val="0"/>
      <w:marRight w:val="0"/>
      <w:marTop w:val="0"/>
      <w:marBottom w:val="0"/>
      <w:divBdr>
        <w:top w:val="none" w:sz="0" w:space="0" w:color="auto"/>
        <w:left w:val="none" w:sz="0" w:space="0" w:color="auto"/>
        <w:bottom w:val="none" w:sz="0" w:space="0" w:color="auto"/>
        <w:right w:val="none" w:sz="0" w:space="0" w:color="auto"/>
      </w:divBdr>
    </w:div>
    <w:div w:id="180776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emarches-simplifiees.fr/commencer/aap-inegalites-de-sante-femmes-homm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1294</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LAGACHE Corine</dc:creator>
  <cp:keywords/>
  <dc:description/>
  <cp:lastModifiedBy>LAGACHE Corine</cp:lastModifiedBy>
  <cp:revision>3</cp:revision>
  <dcterms:created xsi:type="dcterms:W3CDTF">2022-07-12T12:52:00Z</dcterms:created>
  <dcterms:modified xsi:type="dcterms:W3CDTF">2022-07-12T13:03:00Z</dcterms:modified>
</cp:coreProperties>
</file>